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E1B6" w14:textId="08A3B79A" w:rsidR="006C5F8F" w:rsidRPr="00225159" w:rsidRDefault="006C5F8F" w:rsidP="000B2750">
      <w:pPr>
        <w:spacing w:before="100" w:beforeAutospacing="1" w:after="100" w:afterAutospacing="1"/>
        <w:rPr>
          <w:rFonts w:asciiTheme="majorHAnsi" w:eastAsia="Times New Roman" w:hAnsiTheme="majorHAnsi" w:cstheme="majorHAnsi"/>
          <w:color w:val="333333"/>
        </w:rPr>
      </w:pPr>
      <w:r w:rsidRPr="00225159">
        <w:rPr>
          <w:rFonts w:asciiTheme="majorHAnsi" w:eastAsia="Times New Roman" w:hAnsiTheme="majorHAnsi" w:cstheme="majorHAnsi"/>
          <w:color w:val="333333"/>
        </w:rPr>
        <w:t>Domestic Violence Fact Sheet</w:t>
      </w:r>
    </w:p>
    <w:p w14:paraId="0F71704F" w14:textId="77777777" w:rsidR="006C5F8F" w:rsidRPr="00225159" w:rsidRDefault="000B2750" w:rsidP="006C5F8F">
      <w:pPr>
        <w:pStyle w:val="ListParagraph"/>
        <w:numPr>
          <w:ilvl w:val="0"/>
          <w:numId w:val="2"/>
        </w:numPr>
        <w:spacing w:before="100" w:beforeAutospacing="1" w:after="100" w:afterAutospacing="1"/>
        <w:rPr>
          <w:rFonts w:asciiTheme="majorHAnsi" w:eastAsia="Times New Roman" w:hAnsiTheme="majorHAnsi" w:cstheme="majorHAnsi"/>
          <w:color w:val="333333"/>
        </w:rPr>
      </w:pPr>
      <w:r w:rsidRPr="00225159">
        <w:rPr>
          <w:rFonts w:asciiTheme="majorHAnsi" w:eastAsia="Times New Roman" w:hAnsiTheme="majorHAnsi" w:cstheme="majorHAnsi"/>
          <w:color w:val="333333"/>
        </w:rPr>
        <w:t>According to the National Domestic Violence Hotline, domestic violence is “a pattern of behaviors used by one partner to maintain power and control over another partner in an intimate relationship.”</w:t>
      </w:r>
      <w:r w:rsidR="006C5F8F" w:rsidRPr="00225159">
        <w:rPr>
          <w:rFonts w:asciiTheme="majorHAnsi" w:eastAsia="Times New Roman" w:hAnsiTheme="majorHAnsi" w:cstheme="majorHAnsi"/>
          <w:color w:val="235EBD"/>
          <w:u w:val="single"/>
          <w:vertAlign w:val="superscript"/>
        </w:rPr>
        <w:fldChar w:fldCharType="begin"/>
      </w:r>
      <w:r w:rsidR="006C5F8F" w:rsidRPr="00225159">
        <w:rPr>
          <w:rFonts w:asciiTheme="majorHAnsi" w:eastAsia="Times New Roman" w:hAnsiTheme="majorHAnsi" w:cstheme="majorHAnsi"/>
          <w:color w:val="235EBD"/>
          <w:u w:val="single"/>
          <w:vertAlign w:val="superscript"/>
        </w:rPr>
        <w:instrText xml:space="preserve"> HYPERLINK "https://www.thehotline.org/identify-abuse/understand-relationship-abuse/" </w:instrText>
      </w:r>
      <w:r w:rsidR="006C5F8F" w:rsidRPr="00225159">
        <w:rPr>
          <w:rFonts w:asciiTheme="majorHAnsi" w:hAnsiTheme="majorHAnsi" w:cstheme="majorHAnsi"/>
          <w:color w:val="235EBD"/>
          <w:u w:val="single"/>
          <w:vertAlign w:val="superscript"/>
        </w:rPr>
      </w:r>
      <w:r w:rsidR="006C5F8F" w:rsidRPr="00225159">
        <w:rPr>
          <w:rFonts w:asciiTheme="majorHAnsi" w:eastAsia="Times New Roman" w:hAnsiTheme="majorHAnsi" w:cstheme="majorHAnsi"/>
          <w:color w:val="235EBD"/>
          <w:u w:val="single"/>
          <w:vertAlign w:val="superscript"/>
        </w:rPr>
        <w:fldChar w:fldCharType="separate"/>
      </w:r>
      <w:r w:rsidRPr="00225159">
        <w:rPr>
          <w:rStyle w:val="Hyperlink"/>
          <w:rFonts w:asciiTheme="majorHAnsi" w:eastAsia="Times New Roman" w:hAnsiTheme="majorHAnsi" w:cstheme="majorHAnsi"/>
          <w:vertAlign w:val="superscript"/>
        </w:rPr>
        <w:t>1</w:t>
      </w:r>
      <w:r w:rsidRPr="00225159">
        <w:rPr>
          <w:rStyle w:val="Hyperlink"/>
          <w:rFonts w:asciiTheme="majorHAnsi" w:eastAsia="Times New Roman" w:hAnsiTheme="majorHAnsi" w:cstheme="majorHAnsi"/>
        </w:rPr>
        <w:t> </w:t>
      </w:r>
      <w:r w:rsidR="006C5F8F" w:rsidRPr="00225159">
        <w:rPr>
          <w:rFonts w:asciiTheme="majorHAnsi" w:eastAsia="Times New Roman" w:hAnsiTheme="majorHAnsi" w:cstheme="majorHAnsi"/>
          <w:color w:val="235EBD"/>
          <w:u w:val="single"/>
          <w:vertAlign w:val="superscript"/>
        </w:rPr>
        <w:fldChar w:fldCharType="end"/>
      </w:r>
    </w:p>
    <w:p w14:paraId="2EAD8DB8" w14:textId="77777777" w:rsidR="006C5F8F" w:rsidRPr="00225159" w:rsidRDefault="000B2750" w:rsidP="006C5F8F">
      <w:pPr>
        <w:pStyle w:val="ListParagraph"/>
        <w:numPr>
          <w:ilvl w:val="0"/>
          <w:numId w:val="2"/>
        </w:numPr>
        <w:spacing w:before="100" w:beforeAutospacing="1" w:after="100" w:afterAutospacing="1"/>
        <w:rPr>
          <w:rFonts w:asciiTheme="majorHAnsi" w:eastAsia="Times New Roman" w:hAnsiTheme="majorHAnsi" w:cstheme="majorHAnsi"/>
          <w:color w:val="333333"/>
        </w:rPr>
      </w:pPr>
      <w:r w:rsidRPr="00225159">
        <w:rPr>
          <w:rFonts w:asciiTheme="majorHAnsi" w:eastAsia="Times New Roman" w:hAnsiTheme="majorHAnsi" w:cstheme="majorHAnsi"/>
          <w:color w:val="333333"/>
        </w:rPr>
        <w:t>This can include “behaviors that physically harm, intimidate, manipulate or control a partner, or otherwise force them to behave in ways they don’t want to, including through physical violence, threats, emotional abuse, or financial control.”</w:t>
      </w:r>
      <w:hyperlink r:id="rId5" w:anchor="fn-498722-2" w:history="1">
        <w:r w:rsidRPr="00225159">
          <w:rPr>
            <w:rFonts w:asciiTheme="majorHAnsi" w:eastAsia="Times New Roman" w:hAnsiTheme="majorHAnsi" w:cstheme="majorHAnsi"/>
            <w:color w:val="235EBD"/>
            <w:u w:val="single"/>
            <w:vertAlign w:val="superscript"/>
          </w:rPr>
          <w:t>2</w:t>
        </w:r>
      </w:hyperlink>
      <w:r w:rsidRPr="00225159">
        <w:rPr>
          <w:rFonts w:asciiTheme="majorHAnsi" w:eastAsia="Times New Roman" w:hAnsiTheme="majorHAnsi" w:cstheme="majorHAnsi"/>
          <w:color w:val="333333"/>
        </w:rPr>
        <w:t> </w:t>
      </w:r>
    </w:p>
    <w:p w14:paraId="603D2481" w14:textId="77777777" w:rsidR="006C5F8F" w:rsidRPr="00225159" w:rsidRDefault="000B2750" w:rsidP="000B2750">
      <w:pPr>
        <w:pStyle w:val="ListParagraph"/>
        <w:numPr>
          <w:ilvl w:val="0"/>
          <w:numId w:val="2"/>
        </w:numPr>
        <w:spacing w:before="100" w:beforeAutospacing="1" w:after="100" w:afterAutospacing="1"/>
        <w:rPr>
          <w:rFonts w:asciiTheme="majorHAnsi" w:eastAsia="Times New Roman" w:hAnsiTheme="majorHAnsi" w:cstheme="majorHAnsi"/>
          <w:color w:val="333333"/>
        </w:rPr>
      </w:pPr>
      <w:r w:rsidRPr="00225159">
        <w:rPr>
          <w:rFonts w:asciiTheme="majorHAnsi" w:eastAsia="Times New Roman" w:hAnsiTheme="majorHAnsi" w:cstheme="majorHAnsi"/>
          <w:color w:val="333333"/>
        </w:rPr>
        <w:t>When specifically pertaining to spousal or dating partners, this is commonly referred to as “intimate partner violence.”</w:t>
      </w:r>
      <w:hyperlink r:id="rId6" w:history="1">
        <w:r w:rsidRPr="00225159">
          <w:rPr>
            <w:rFonts w:asciiTheme="majorHAnsi" w:eastAsia="Times New Roman" w:hAnsiTheme="majorHAnsi" w:cstheme="majorHAnsi"/>
            <w:color w:val="235EBD"/>
            <w:u w:val="single"/>
            <w:vertAlign w:val="superscript"/>
          </w:rPr>
          <w:t>3</w:t>
        </w:r>
      </w:hyperlink>
    </w:p>
    <w:p w14:paraId="4E9A8A08" w14:textId="2FC56B1A" w:rsidR="006C5F8F" w:rsidRPr="00225159" w:rsidRDefault="003E717F" w:rsidP="000B2750">
      <w:pPr>
        <w:pStyle w:val="ListParagraph"/>
        <w:numPr>
          <w:ilvl w:val="0"/>
          <w:numId w:val="2"/>
        </w:numPr>
        <w:spacing w:before="100" w:beforeAutospacing="1" w:after="100" w:afterAutospacing="1"/>
        <w:rPr>
          <w:rFonts w:asciiTheme="majorHAnsi" w:eastAsia="Times New Roman" w:hAnsiTheme="majorHAnsi" w:cstheme="majorHAnsi"/>
          <w:color w:val="333333"/>
        </w:rPr>
      </w:pPr>
      <w:r w:rsidRPr="00225159">
        <w:rPr>
          <w:rFonts w:asciiTheme="majorHAnsi" w:eastAsia="Times New Roman" w:hAnsiTheme="majorHAnsi" w:cstheme="majorHAnsi"/>
          <w:color w:val="333333"/>
        </w:rPr>
        <w:t>Intimate Partner</w:t>
      </w:r>
      <w:r w:rsidR="000B2750" w:rsidRPr="00225159">
        <w:rPr>
          <w:rFonts w:asciiTheme="majorHAnsi" w:eastAsia="Times New Roman" w:hAnsiTheme="majorHAnsi" w:cstheme="majorHAnsi"/>
          <w:color w:val="333333"/>
        </w:rPr>
        <w:t xml:space="preserve"> violence </w:t>
      </w:r>
      <w:r w:rsidRPr="00225159">
        <w:rPr>
          <w:rFonts w:asciiTheme="majorHAnsi" w:eastAsia="Times New Roman" w:hAnsiTheme="majorHAnsi" w:cstheme="majorHAnsi"/>
          <w:color w:val="333333"/>
        </w:rPr>
        <w:t>impacts</w:t>
      </w:r>
      <w:r w:rsidR="000B2750" w:rsidRPr="00225159">
        <w:rPr>
          <w:rFonts w:asciiTheme="majorHAnsi" w:eastAsia="Times New Roman" w:hAnsiTheme="majorHAnsi" w:cstheme="majorHAnsi"/>
          <w:color w:val="333333"/>
        </w:rPr>
        <w:t xml:space="preserve"> people of all socioeconomic classes, ages, genders, races, </w:t>
      </w:r>
      <w:r w:rsidRPr="00225159">
        <w:rPr>
          <w:rFonts w:asciiTheme="majorHAnsi" w:eastAsia="Times New Roman" w:hAnsiTheme="majorHAnsi" w:cstheme="majorHAnsi"/>
          <w:color w:val="333333"/>
        </w:rPr>
        <w:t xml:space="preserve">religions, </w:t>
      </w:r>
      <w:r w:rsidR="000B2750" w:rsidRPr="00225159">
        <w:rPr>
          <w:rFonts w:asciiTheme="majorHAnsi" w:eastAsia="Times New Roman" w:hAnsiTheme="majorHAnsi" w:cstheme="majorHAnsi"/>
          <w:color w:val="333333"/>
        </w:rPr>
        <w:t xml:space="preserve">and ethnicities. </w:t>
      </w:r>
    </w:p>
    <w:p w14:paraId="3970B437" w14:textId="4DEFF4BD" w:rsidR="003E717F" w:rsidRPr="00225159" w:rsidRDefault="003E717F" w:rsidP="000B2750">
      <w:pPr>
        <w:pStyle w:val="ListParagraph"/>
        <w:numPr>
          <w:ilvl w:val="0"/>
          <w:numId w:val="2"/>
        </w:numPr>
        <w:spacing w:before="100" w:beforeAutospacing="1" w:after="100" w:afterAutospacing="1"/>
        <w:rPr>
          <w:rFonts w:asciiTheme="majorHAnsi" w:eastAsia="Times New Roman" w:hAnsiTheme="majorHAnsi" w:cstheme="majorHAnsi"/>
          <w:color w:val="333333"/>
        </w:rPr>
      </w:pPr>
      <w:r w:rsidRPr="00225159">
        <w:rPr>
          <w:rFonts w:asciiTheme="majorHAnsi" w:eastAsia="Times New Roman" w:hAnsiTheme="majorHAnsi" w:cstheme="majorHAnsi"/>
          <w:color w:val="333333"/>
        </w:rPr>
        <w:t>Over</w:t>
      </w:r>
      <w:r w:rsidR="000B2750" w:rsidRPr="00225159">
        <w:rPr>
          <w:rFonts w:asciiTheme="majorHAnsi" w:eastAsia="Times New Roman" w:hAnsiTheme="majorHAnsi" w:cstheme="majorHAnsi"/>
          <w:color w:val="333333"/>
        </w:rPr>
        <w:t xml:space="preserve"> their lifetime, 1 in 5 women and 1 in 7 men report experiencing severe physical violence from an intimate partner;</w:t>
      </w:r>
      <w:hyperlink r:id="rId7" w:history="1">
        <w:r w:rsidR="000B2750" w:rsidRPr="00225159">
          <w:rPr>
            <w:rStyle w:val="Hyperlink"/>
            <w:rFonts w:asciiTheme="majorHAnsi" w:eastAsia="Times New Roman" w:hAnsiTheme="majorHAnsi" w:cstheme="majorHAnsi"/>
            <w:vertAlign w:val="superscript"/>
          </w:rPr>
          <w:t>4</w:t>
        </w:r>
        <w:r w:rsidR="000B2750" w:rsidRPr="00225159">
          <w:rPr>
            <w:rStyle w:val="Hyperlink"/>
            <w:rFonts w:asciiTheme="majorHAnsi" w:eastAsia="Times New Roman" w:hAnsiTheme="majorHAnsi" w:cstheme="majorHAnsi"/>
          </w:rPr>
          <w:t> </w:t>
        </w:r>
      </w:hyperlink>
    </w:p>
    <w:p w14:paraId="428597E5" w14:textId="1A714C78" w:rsidR="003E717F" w:rsidRPr="00225159" w:rsidRDefault="003E717F" w:rsidP="000B2750">
      <w:pPr>
        <w:pStyle w:val="ListParagraph"/>
        <w:numPr>
          <w:ilvl w:val="0"/>
          <w:numId w:val="2"/>
        </w:numPr>
        <w:spacing w:before="100" w:beforeAutospacing="1" w:after="100" w:afterAutospacing="1"/>
        <w:rPr>
          <w:rFonts w:asciiTheme="majorHAnsi" w:eastAsia="Times New Roman" w:hAnsiTheme="majorHAnsi" w:cstheme="majorHAnsi"/>
          <w:color w:val="333333"/>
        </w:rPr>
      </w:pPr>
      <w:r w:rsidRPr="00225159">
        <w:rPr>
          <w:rFonts w:asciiTheme="majorHAnsi" w:eastAsia="Times New Roman" w:hAnsiTheme="majorHAnsi" w:cstheme="majorHAnsi"/>
          <w:color w:val="333333"/>
        </w:rPr>
        <w:t>N</w:t>
      </w:r>
      <w:r w:rsidR="000B2750" w:rsidRPr="00225159">
        <w:rPr>
          <w:rFonts w:asciiTheme="majorHAnsi" w:eastAsia="Times New Roman" w:hAnsiTheme="majorHAnsi" w:cstheme="majorHAnsi"/>
          <w:color w:val="333333"/>
        </w:rPr>
        <w:t>early 2 in 5 transgender people report having experienced intimate partner violence or other forms of coercive control and/or physical harm.</w:t>
      </w:r>
      <w:hyperlink r:id="rId8" w:history="1">
        <w:r w:rsidR="000B2750" w:rsidRPr="00225159">
          <w:rPr>
            <w:rFonts w:asciiTheme="majorHAnsi" w:eastAsia="Times New Roman" w:hAnsiTheme="majorHAnsi" w:cstheme="majorHAnsi"/>
            <w:color w:val="235EBD"/>
            <w:u w:val="single"/>
            <w:vertAlign w:val="superscript"/>
          </w:rPr>
          <w:t>5</w:t>
        </w:r>
      </w:hyperlink>
    </w:p>
    <w:p w14:paraId="7F5330B1" w14:textId="37A92902" w:rsidR="003E717F" w:rsidRPr="00225159" w:rsidRDefault="000B2750" w:rsidP="000B2750">
      <w:pPr>
        <w:pStyle w:val="ListParagraph"/>
        <w:numPr>
          <w:ilvl w:val="0"/>
          <w:numId w:val="2"/>
        </w:numPr>
        <w:spacing w:before="100" w:beforeAutospacing="1" w:after="100" w:afterAutospacing="1"/>
        <w:rPr>
          <w:rFonts w:asciiTheme="majorHAnsi" w:eastAsia="Times New Roman" w:hAnsiTheme="majorHAnsi" w:cstheme="majorHAnsi"/>
          <w:color w:val="333333"/>
        </w:rPr>
      </w:pPr>
      <w:r w:rsidRPr="00225159">
        <w:rPr>
          <w:rFonts w:asciiTheme="majorHAnsi" w:eastAsia="Times New Roman" w:hAnsiTheme="majorHAnsi" w:cstheme="majorHAnsi"/>
          <w:color w:val="333333"/>
        </w:rPr>
        <w:t>LGBTQ people experience physical violence at even higher rates: A recent report conducted by the Human Rights Campaign found that 44 percent of lesbian women and 61 percent of bisexual women experience rape, physical violence, or stalking by an intimate partner.</w:t>
      </w:r>
      <w:hyperlink r:id="rId9" w:history="1">
        <w:r w:rsidRPr="00225159">
          <w:rPr>
            <w:rStyle w:val="Hyperlink"/>
            <w:rFonts w:asciiTheme="majorHAnsi" w:eastAsia="Times New Roman" w:hAnsiTheme="majorHAnsi" w:cstheme="majorHAnsi"/>
            <w:vertAlign w:val="superscript"/>
          </w:rPr>
          <w:t>6</w:t>
        </w:r>
        <w:r w:rsidRPr="00225159">
          <w:rPr>
            <w:rStyle w:val="Hyperlink"/>
            <w:rFonts w:asciiTheme="majorHAnsi" w:eastAsia="Times New Roman" w:hAnsiTheme="majorHAnsi" w:cstheme="majorHAnsi"/>
          </w:rPr>
          <w:t> </w:t>
        </w:r>
      </w:hyperlink>
    </w:p>
    <w:p w14:paraId="11E2407D" w14:textId="3577D5D9" w:rsidR="000B2750" w:rsidRPr="00225159" w:rsidRDefault="000B2750" w:rsidP="000B2750">
      <w:pPr>
        <w:pStyle w:val="ListParagraph"/>
        <w:numPr>
          <w:ilvl w:val="0"/>
          <w:numId w:val="2"/>
        </w:numPr>
        <w:spacing w:before="100" w:beforeAutospacing="1" w:after="100" w:afterAutospacing="1"/>
        <w:rPr>
          <w:rStyle w:val="Hyperlink"/>
          <w:rFonts w:asciiTheme="majorHAnsi" w:eastAsia="Times New Roman" w:hAnsiTheme="majorHAnsi" w:cstheme="majorHAnsi"/>
        </w:rPr>
      </w:pPr>
      <w:r w:rsidRPr="00225159">
        <w:rPr>
          <w:rFonts w:asciiTheme="majorHAnsi" w:eastAsia="Times New Roman" w:hAnsiTheme="majorHAnsi" w:cstheme="majorHAnsi"/>
          <w:color w:val="333333"/>
        </w:rPr>
        <w:t>Additionally, individuals with disabilities experience physical harm—including intimate partner violence—at higher rates than individuals who do not identify as disabled.</w:t>
      </w:r>
      <w:r w:rsidR="003E717F" w:rsidRPr="00225159">
        <w:rPr>
          <w:rFonts w:asciiTheme="majorHAnsi" w:eastAsia="Times New Roman" w:hAnsiTheme="majorHAnsi" w:cstheme="majorHAnsi"/>
          <w:color w:val="235EBD"/>
          <w:u w:val="single"/>
          <w:vertAlign w:val="superscript"/>
        </w:rPr>
        <w:fldChar w:fldCharType="begin"/>
      </w:r>
      <w:r w:rsidR="003E717F" w:rsidRPr="00225159">
        <w:rPr>
          <w:rFonts w:asciiTheme="majorHAnsi" w:eastAsia="Times New Roman" w:hAnsiTheme="majorHAnsi" w:cstheme="majorHAnsi"/>
          <w:color w:val="235EBD"/>
          <w:u w:val="single"/>
          <w:vertAlign w:val="superscript"/>
        </w:rPr>
        <w:instrText xml:space="preserve"> HYPERLINK "https://www.ncbi.nlm.nih.gov/pmc/articles/PMC4692458/" </w:instrText>
      </w:r>
      <w:r w:rsidR="003E717F" w:rsidRPr="00225159">
        <w:rPr>
          <w:rFonts w:asciiTheme="majorHAnsi" w:eastAsia="Times New Roman" w:hAnsiTheme="majorHAnsi" w:cstheme="majorHAnsi"/>
          <w:color w:val="235EBD"/>
          <w:u w:val="single"/>
          <w:vertAlign w:val="superscript"/>
        </w:rPr>
      </w:r>
      <w:r w:rsidR="003E717F" w:rsidRPr="00225159">
        <w:rPr>
          <w:rFonts w:asciiTheme="majorHAnsi" w:eastAsia="Times New Roman" w:hAnsiTheme="majorHAnsi" w:cstheme="majorHAnsi"/>
          <w:color w:val="235EBD"/>
          <w:u w:val="single"/>
          <w:vertAlign w:val="superscript"/>
        </w:rPr>
        <w:fldChar w:fldCharType="separate"/>
      </w:r>
      <w:r w:rsidRPr="00225159">
        <w:rPr>
          <w:rStyle w:val="Hyperlink"/>
          <w:rFonts w:asciiTheme="majorHAnsi" w:eastAsia="Times New Roman" w:hAnsiTheme="majorHAnsi" w:cstheme="majorHAnsi"/>
          <w:vertAlign w:val="superscript"/>
        </w:rPr>
        <w:t>7</w:t>
      </w:r>
      <w:r w:rsidR="00225159" w:rsidRPr="00225159">
        <w:rPr>
          <w:rStyle w:val="Hyperlink"/>
          <w:rFonts w:asciiTheme="majorHAnsi" w:eastAsia="Times New Roman" w:hAnsiTheme="majorHAnsi" w:cstheme="majorHAnsi"/>
          <w:vertAlign w:val="superscript"/>
        </w:rPr>
        <w:t xml:space="preserve">  </w:t>
      </w:r>
    </w:p>
    <w:p w14:paraId="6B79107A" w14:textId="77A674E2" w:rsidR="00F03931" w:rsidRPr="00225159" w:rsidRDefault="003E717F" w:rsidP="00225159">
      <w:pPr>
        <w:pStyle w:val="ListParagraph"/>
        <w:numPr>
          <w:ilvl w:val="0"/>
          <w:numId w:val="2"/>
        </w:numPr>
        <w:rPr>
          <w:rFonts w:asciiTheme="majorHAnsi" w:eastAsia="Times New Roman" w:hAnsiTheme="majorHAnsi" w:cstheme="majorHAnsi"/>
        </w:rPr>
      </w:pPr>
      <w:r w:rsidRPr="00225159">
        <w:rPr>
          <w:rFonts w:asciiTheme="majorHAnsi" w:hAnsiTheme="majorHAnsi" w:cstheme="majorHAnsi"/>
          <w:vertAlign w:val="superscript"/>
        </w:rPr>
        <w:fldChar w:fldCharType="end"/>
      </w:r>
      <w:r w:rsidR="00225159">
        <w:rPr>
          <w:rFonts w:asciiTheme="majorHAnsi" w:hAnsiTheme="majorHAnsi" w:cstheme="majorHAnsi"/>
        </w:rPr>
        <w:t>On a typical day, over 20,000 calls are placed to domestic violence hotlines nationwide</w:t>
      </w:r>
      <w:hyperlink r:id="rId10" w:history="1">
        <w:r w:rsidR="00225159" w:rsidRPr="00225159">
          <w:rPr>
            <w:rStyle w:val="Hyperlink"/>
            <w:rFonts w:asciiTheme="majorHAnsi" w:hAnsiTheme="majorHAnsi" w:cstheme="majorHAnsi"/>
            <w:vertAlign w:val="superscript"/>
          </w:rPr>
          <w:t>8</w:t>
        </w:r>
      </w:hyperlink>
      <w:r w:rsidR="00225159">
        <w:rPr>
          <w:rFonts w:asciiTheme="majorHAnsi" w:hAnsiTheme="majorHAnsi" w:cstheme="majorHAnsi"/>
        </w:rPr>
        <w:t>.</w:t>
      </w:r>
    </w:p>
    <w:p w14:paraId="47DEF62A" w14:textId="05DE2F8A" w:rsidR="00225159" w:rsidRDefault="00225159" w:rsidP="00225159">
      <w:pPr>
        <w:pStyle w:val="ListParagraph"/>
        <w:numPr>
          <w:ilvl w:val="0"/>
          <w:numId w:val="2"/>
        </w:numPr>
        <w:rPr>
          <w:rFonts w:asciiTheme="majorHAnsi" w:eastAsia="Times New Roman" w:hAnsiTheme="majorHAnsi" w:cstheme="majorHAnsi"/>
        </w:rPr>
      </w:pPr>
      <w:r>
        <w:rPr>
          <w:rFonts w:asciiTheme="majorHAnsi" w:eastAsia="Times New Roman" w:hAnsiTheme="majorHAnsi" w:cstheme="majorHAnsi"/>
        </w:rPr>
        <w:t>Intimate partner violence accounts for 15% of all violent crime</w:t>
      </w:r>
      <w:r w:rsidR="00354887">
        <w:rPr>
          <w:rFonts w:asciiTheme="majorHAnsi" w:eastAsia="Times New Roman" w:hAnsiTheme="majorHAnsi" w:cstheme="majorHAnsi"/>
        </w:rPr>
        <w:t xml:space="preserve"> </w:t>
      </w:r>
      <w:hyperlink r:id="rId11" w:history="1">
        <w:r w:rsidR="00354887" w:rsidRPr="00354887">
          <w:rPr>
            <w:rStyle w:val="Hyperlink"/>
            <w:rFonts w:asciiTheme="majorHAnsi" w:eastAsia="Times New Roman" w:hAnsiTheme="majorHAnsi" w:cstheme="majorHAnsi"/>
            <w:vertAlign w:val="superscript"/>
          </w:rPr>
          <w:t>9</w:t>
        </w:r>
      </w:hyperlink>
      <w:r w:rsidR="00354887">
        <w:rPr>
          <w:rFonts w:asciiTheme="majorHAnsi" w:eastAsia="Times New Roman" w:hAnsiTheme="majorHAnsi" w:cstheme="majorHAnsi"/>
        </w:rPr>
        <w:t>.</w:t>
      </w:r>
    </w:p>
    <w:p w14:paraId="37D2725D" w14:textId="1AA83E86" w:rsidR="00354887" w:rsidRPr="00225159" w:rsidRDefault="00354887" w:rsidP="00225159">
      <w:pPr>
        <w:pStyle w:val="ListParagraph"/>
        <w:numPr>
          <w:ilvl w:val="0"/>
          <w:numId w:val="2"/>
        </w:numPr>
        <w:rPr>
          <w:rFonts w:asciiTheme="majorHAnsi" w:eastAsia="Times New Roman" w:hAnsiTheme="majorHAnsi" w:cstheme="majorHAnsi"/>
        </w:rPr>
      </w:pPr>
      <w:r>
        <w:rPr>
          <w:rFonts w:asciiTheme="majorHAnsi" w:eastAsia="Times New Roman" w:hAnsiTheme="majorHAnsi" w:cstheme="majorHAnsi"/>
        </w:rPr>
        <w:t xml:space="preserve">On average, </w:t>
      </w:r>
      <w:r w:rsidR="00244C78">
        <w:rPr>
          <w:rFonts w:asciiTheme="majorHAnsi" w:eastAsia="Times New Roman" w:hAnsiTheme="majorHAnsi" w:cstheme="majorHAnsi"/>
        </w:rPr>
        <w:t xml:space="preserve">nearly </w:t>
      </w:r>
      <w:bookmarkStart w:id="0" w:name="_GoBack"/>
      <w:bookmarkEnd w:id="0"/>
      <w:r w:rsidR="00244C78">
        <w:rPr>
          <w:rFonts w:asciiTheme="majorHAnsi" w:eastAsia="Times New Roman" w:hAnsiTheme="majorHAnsi" w:cstheme="majorHAnsi"/>
        </w:rPr>
        <w:t>20</w:t>
      </w:r>
      <w:r>
        <w:rPr>
          <w:rFonts w:asciiTheme="majorHAnsi" w:eastAsia="Times New Roman" w:hAnsiTheme="majorHAnsi" w:cstheme="majorHAnsi"/>
        </w:rPr>
        <w:t xml:space="preserve"> people per minute are physically abused by a partner in the United States. This adds up to more than 10 million people annually </w:t>
      </w:r>
      <w:hyperlink r:id="rId12" w:history="1">
        <w:r w:rsidRPr="00354887">
          <w:rPr>
            <w:rStyle w:val="Hyperlink"/>
            <w:rFonts w:asciiTheme="majorHAnsi" w:eastAsia="Times New Roman" w:hAnsiTheme="majorHAnsi" w:cstheme="majorHAnsi"/>
            <w:vertAlign w:val="superscript"/>
          </w:rPr>
          <w:t>10</w:t>
        </w:r>
      </w:hyperlink>
      <w:r>
        <w:rPr>
          <w:rFonts w:asciiTheme="majorHAnsi" w:eastAsia="Times New Roman" w:hAnsiTheme="majorHAnsi" w:cstheme="majorHAnsi"/>
        </w:rPr>
        <w:t>!</w:t>
      </w:r>
    </w:p>
    <w:sectPr w:rsidR="00354887" w:rsidRPr="00225159" w:rsidSect="00C66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0375"/>
    <w:multiLevelType w:val="multilevel"/>
    <w:tmpl w:val="7820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777C3"/>
    <w:multiLevelType w:val="hybridMultilevel"/>
    <w:tmpl w:val="F6F01C9C"/>
    <w:lvl w:ilvl="0" w:tplc="F1CCEA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50"/>
    <w:rsid w:val="0001413A"/>
    <w:rsid w:val="000B2750"/>
    <w:rsid w:val="00225159"/>
    <w:rsid w:val="00244C78"/>
    <w:rsid w:val="00354887"/>
    <w:rsid w:val="003E717F"/>
    <w:rsid w:val="006C5F8F"/>
    <w:rsid w:val="00C66366"/>
    <w:rsid w:val="00F0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1E0C6"/>
  <w15:chartTrackingRefBased/>
  <w15:docId w15:val="{23C0E802-51B0-C949-AF6B-E871B735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B27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2750"/>
    <w:rPr>
      <w:rFonts w:ascii="Times New Roman" w:eastAsia="Times New Roman" w:hAnsi="Times New Roman" w:cs="Times New Roman"/>
      <w:b/>
      <w:bCs/>
      <w:sz w:val="27"/>
      <w:szCs w:val="27"/>
    </w:rPr>
  </w:style>
  <w:style w:type="paragraph" w:customStyle="1" w:styleId="counter-paragraph">
    <w:name w:val="counter-paragraph"/>
    <w:basedOn w:val="Normal"/>
    <w:rsid w:val="000B275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B2750"/>
    <w:rPr>
      <w:color w:val="0000FF"/>
      <w:u w:val="single"/>
    </w:rPr>
  </w:style>
  <w:style w:type="character" w:customStyle="1" w:styleId="apple-converted-space">
    <w:name w:val="apple-converted-space"/>
    <w:basedOn w:val="DefaultParagraphFont"/>
    <w:rsid w:val="000B2750"/>
  </w:style>
  <w:style w:type="paragraph" w:customStyle="1" w:styleId="selectionshareable">
    <w:name w:val="selectionshareable"/>
    <w:basedOn w:val="Normal"/>
    <w:rsid w:val="000B275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C5F8F"/>
    <w:rPr>
      <w:color w:val="605E5C"/>
      <w:shd w:val="clear" w:color="auto" w:fill="E1DFDD"/>
    </w:rPr>
  </w:style>
  <w:style w:type="character" w:styleId="FollowedHyperlink">
    <w:name w:val="FollowedHyperlink"/>
    <w:basedOn w:val="DefaultParagraphFont"/>
    <w:uiPriority w:val="99"/>
    <w:semiHidden/>
    <w:unhideWhenUsed/>
    <w:rsid w:val="006C5F8F"/>
    <w:rPr>
      <w:color w:val="954F72" w:themeColor="followedHyperlink"/>
      <w:u w:val="single"/>
    </w:rPr>
  </w:style>
  <w:style w:type="paragraph" w:styleId="ListParagraph">
    <w:name w:val="List Paragraph"/>
    <w:basedOn w:val="Normal"/>
    <w:uiPriority w:val="34"/>
    <w:qFormat/>
    <w:rsid w:val="006C5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0753">
      <w:bodyDiv w:val="1"/>
      <w:marLeft w:val="0"/>
      <w:marRight w:val="0"/>
      <w:marTop w:val="0"/>
      <w:marBottom w:val="0"/>
      <w:divBdr>
        <w:top w:val="none" w:sz="0" w:space="0" w:color="auto"/>
        <w:left w:val="none" w:sz="0" w:space="0" w:color="auto"/>
        <w:bottom w:val="none" w:sz="0" w:space="0" w:color="auto"/>
        <w:right w:val="none" w:sz="0" w:space="0" w:color="auto"/>
      </w:divBdr>
      <w:divsChild>
        <w:div w:id="1327395745">
          <w:marLeft w:val="0"/>
          <w:marRight w:val="0"/>
          <w:marTop w:val="0"/>
          <w:marBottom w:val="0"/>
          <w:divBdr>
            <w:top w:val="single" w:sz="24" w:space="0" w:color="183C75"/>
            <w:left w:val="none" w:sz="0" w:space="0" w:color="auto"/>
            <w:bottom w:val="none" w:sz="0" w:space="0" w:color="auto"/>
            <w:right w:val="none" w:sz="0" w:space="0" w:color="auto"/>
          </w:divBdr>
        </w:div>
      </w:divsChild>
    </w:div>
    <w:div w:id="15282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ph.aphapublications.org/doi/10.2105/AJPH.2020.3057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violenceprevention/intimatepartnerviolence/fastfact.html" TargetMode="External"/><Relationship Id="rId12" Type="http://schemas.openxmlformats.org/officeDocument/2006/relationships/hyperlink" Target="https://ncadv.org/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jp.gov/feature/family-violence/overview" TargetMode="External"/><Relationship Id="rId11" Type="http://schemas.openxmlformats.org/officeDocument/2006/relationships/hyperlink" Target="https://ncadv.org/STATISTICS" TargetMode="External"/><Relationship Id="rId5" Type="http://schemas.openxmlformats.org/officeDocument/2006/relationships/hyperlink" Target="https://www.americanprogress.org/issues/guns-crime/reports/2021/04/26/498722/frequently-asked-questions-domestic-violence-firearms/" TargetMode="External"/><Relationship Id="rId10" Type="http://schemas.openxmlformats.org/officeDocument/2006/relationships/hyperlink" Target="https://ncadv.org/STATISTICS" TargetMode="External"/><Relationship Id="rId4" Type="http://schemas.openxmlformats.org/officeDocument/2006/relationships/webSettings" Target="webSettings.xml"/><Relationship Id="rId9" Type="http://schemas.openxmlformats.org/officeDocument/2006/relationships/hyperlink" Target="https://assets2.hrc.org/files/assets/resources/Intimate-Partner-Violence-Report-2020.pdf?_ga=2.199926446.1629245372.1619095811-2076948486.16146313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Wood</dc:creator>
  <cp:keywords/>
  <dc:description/>
  <cp:lastModifiedBy>Zachary Wood</cp:lastModifiedBy>
  <cp:revision>5</cp:revision>
  <dcterms:created xsi:type="dcterms:W3CDTF">2021-05-18T23:29:00Z</dcterms:created>
  <dcterms:modified xsi:type="dcterms:W3CDTF">2021-05-19T17:02:00Z</dcterms:modified>
</cp:coreProperties>
</file>